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1700"/>
        <w:gridCol w:w="1701"/>
        <w:gridCol w:w="1989"/>
        <w:gridCol w:w="1837"/>
      </w:tblGrid>
      <w:tr>
        <w:trPr/>
        <w:tc>
          <w:tcPr>
            <w:tcW w:w="1835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98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Dobre Miejsce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Dzielna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Orla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Kanarkowa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Sowia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bookmarkStart w:id="2" w:name="_GoBack_kopia_1"/>
            <w:bookmarkEnd w:id="2"/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15,29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12,26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11,25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8,22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6,20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1,15,29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12,26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9,23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7,21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2,16,30 grudzień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16,30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13,27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12,26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9,23 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7,21maj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2,16,30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13,27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10,24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8,22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3,17,31 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17,31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14,28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13,27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10,24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8,22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5,19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3,17,31 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14,28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11,25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9,23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6,20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4,18 grudzień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,18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1,15,29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14,28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11,25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9,23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6,20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1,16,29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10*,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24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7,21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5,19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5,19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2,16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15,29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10,24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2,16,30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13,27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11,25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8,22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6,20 grudzień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*termin wywozu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  <w:sz w:val="16"/>
        <w:szCs w:val="16"/>
      </w:rPr>
    </w:pPr>
    <w:r>
      <w:rPr>
        <w:b/>
        <w:sz w:val="16"/>
        <w:szCs w:val="16"/>
      </w:rPr>
      <w:t xml:space="preserve">Harmonogram odbioru odpadów posortowniczych z terenu miasta Lubań (dotyczy właścicieli nieruchomości zamieszkałych tj. domki </w:t>
    </w:r>
    <w:r>
      <w:rPr>
        <w:b/>
        <w:color w:val="000000"/>
        <w:sz w:val="16"/>
        <w:szCs w:val="16"/>
      </w:rPr>
      <w:t>jednorodzinne lub wielolokalowe do 4 lokali mieszkalnych) w okresie od 01.01.202</w:t>
    </w:r>
    <w:r>
      <w:rPr>
        <w:b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t xml:space="preserve"> r. do 31.12.202</w:t>
    </w:r>
    <w:r>
      <w:rPr>
        <w:b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t xml:space="preserve"> 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DocSecurity>4</DocSecurity>
  <Pages>1</Pages>
  <Words>471</Words>
  <Characters>3338</Characters>
  <CharactersWithSpaces>3530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2023-12-27T07:26:00Z</dcterms:created>
  <dc:creator>Administrator</dc:creator>
  <dc:description/>
  <dc:language>pl-PL</dc:language>
  <cp:lastModifiedBy/>
  <cp:lastPrinted>2021-12-22T13:12:00Z</cp:lastPrinted>
  <dcterms:modified xsi:type="dcterms:W3CDTF">2023-12-28T11:58:31Z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